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26" w:rsidRPr="001F4726" w:rsidRDefault="00604241" w:rsidP="001F472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F4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Выписки из кодексов РФ для случаев применения дисциплинарного взыскания, других мер воздействия. </w:t>
      </w:r>
    </w:p>
    <w:p w:rsidR="001F4726" w:rsidRPr="001F4726" w:rsidRDefault="00604241" w:rsidP="001F472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F4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 есть ли </w:t>
      </w:r>
      <w:proofErr w:type="gramStart"/>
      <w:r w:rsidRPr="001F4726">
        <w:rPr>
          <w:rFonts w:ascii="Times New Roman" w:hAnsi="Times New Roman" w:cs="Times New Roman"/>
          <w:b/>
          <w:color w:val="00B050"/>
          <w:sz w:val="24"/>
          <w:szCs w:val="24"/>
        </w:rPr>
        <w:t>всё таки</w:t>
      </w:r>
      <w:proofErr w:type="gramEnd"/>
      <w:r w:rsidRPr="001F4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вина или нет в конкретном случае</w:t>
      </w:r>
      <w:r w:rsidR="001F4726" w:rsidRPr="001F4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? Можно наказывать или нет? </w:t>
      </w:r>
    </w:p>
    <w:p w:rsidR="001F4726" w:rsidRPr="001F4726" w:rsidRDefault="001F4726" w:rsidP="001F472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F4726">
        <w:rPr>
          <w:rFonts w:ascii="Times New Roman" w:hAnsi="Times New Roman" w:cs="Times New Roman"/>
          <w:b/>
          <w:color w:val="00B050"/>
          <w:sz w:val="24"/>
          <w:szCs w:val="24"/>
        </w:rPr>
        <w:t>А все ли правильно «навязано виною»?</w:t>
      </w:r>
    </w:p>
    <w:p w:rsidR="00830A0B" w:rsidRDefault="00604241" w:rsidP="003F0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26" w:rsidRDefault="001F4726" w:rsidP="003F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9A" w:rsidRDefault="00EF709A" w:rsidP="003F0EA0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EF709A">
        <w:rPr>
          <w:rFonts w:ascii="Times New Roman" w:hAnsi="Times New Roman" w:cs="Times New Roman"/>
          <w:color w:val="00B050"/>
          <w:sz w:val="24"/>
          <w:szCs w:val="24"/>
        </w:rPr>
        <w:t>Учитывая, что в настоящее врем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 xml:space="preserve">я достаточно значительная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часть тех ли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>ц -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начальников, руководителей подразделений ПО попала на большие и жирные должности благодаря не усердию в работе, не своим знаниям и навыкам пожарного труда и последовательности назначения своих должностей, а именно благодаря своим другим качествам – качествам 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подхалима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>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холуя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>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и на свои должности назначено благодаря этому или своим высокопоставленным связям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 xml:space="preserve"> (родственным, дружеским и</w:t>
      </w:r>
      <w:proofErr w:type="gramEnd"/>
      <w:r w:rsidR="00BF77BF">
        <w:rPr>
          <w:rFonts w:ascii="Times New Roman" w:hAnsi="Times New Roman" w:cs="Times New Roman"/>
          <w:color w:val="00B050"/>
          <w:sz w:val="24"/>
          <w:szCs w:val="24"/>
        </w:rPr>
        <w:t xml:space="preserve"> другим конструкционным, например, половым) минуя основную низовую работу руководителя боевых подразделений ПО -  дежурного караула сразу на должности руководителей ПЧ – ЗНЧ или даже НПЧ, Нач. отрядов. А с приходом к руководству ПО тех отторгнутых в начале 21 века из МО</w:t>
      </w:r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 и оказавшихся в верхушках управлений и самого министерства МЧС - 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>это стало ещё более выраженным. Не оскорбляя чувств</w:t>
      </w:r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 и качеств</w:t>
      </w:r>
      <w:r w:rsidR="00BF77BF">
        <w:rPr>
          <w:rFonts w:ascii="Times New Roman" w:hAnsi="Times New Roman" w:cs="Times New Roman"/>
          <w:color w:val="00B050"/>
          <w:sz w:val="24"/>
          <w:szCs w:val="24"/>
        </w:rPr>
        <w:t xml:space="preserve"> Российского офицера и солдата</w:t>
      </w:r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 к которым отношусь и я сам, то следует всегда понимать, что основная часть тех вышвырнутых тогда из МО относилось не к боевым офицерам, а только именно к «штабной и тыловой </w:t>
      </w:r>
      <w:proofErr w:type="spellStart"/>
      <w:r w:rsidR="000760E5">
        <w:rPr>
          <w:rFonts w:ascii="Times New Roman" w:hAnsi="Times New Roman" w:cs="Times New Roman"/>
          <w:color w:val="00B050"/>
          <w:sz w:val="24"/>
          <w:szCs w:val="24"/>
        </w:rPr>
        <w:t>челяди»</w:t>
      </w:r>
      <w:proofErr w:type="gramStart"/>
      <w:r w:rsidR="000760E5">
        <w:rPr>
          <w:rFonts w:ascii="Times New Roman" w:hAnsi="Times New Roman" w:cs="Times New Roman"/>
          <w:color w:val="00B050"/>
          <w:sz w:val="24"/>
          <w:szCs w:val="24"/>
        </w:rPr>
        <w:t>,и</w:t>
      </w:r>
      <w:proofErr w:type="gramEnd"/>
      <w:r w:rsidR="000760E5">
        <w:rPr>
          <w:rFonts w:ascii="Times New Roman" w:hAnsi="Times New Roman" w:cs="Times New Roman"/>
          <w:color w:val="00B050"/>
          <w:sz w:val="24"/>
          <w:szCs w:val="24"/>
        </w:rPr>
        <w:t>менно</w:t>
      </w:r>
      <w:proofErr w:type="spellEnd"/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 отсюда и получился тот результат который имеем сейчас. </w:t>
      </w:r>
      <w:proofErr w:type="gramStart"/>
      <w:r w:rsidR="000760E5">
        <w:rPr>
          <w:rFonts w:ascii="Times New Roman" w:hAnsi="Times New Roman" w:cs="Times New Roman"/>
          <w:color w:val="00B050"/>
          <w:sz w:val="24"/>
          <w:szCs w:val="24"/>
        </w:rPr>
        <w:t>Холуй</w:t>
      </w:r>
      <w:proofErr w:type="gramEnd"/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 залезший на кресло «большого НАЧА» всё равно останется тем кто он по сути своей, то </w:t>
      </w:r>
      <w:bookmarkStart w:id="0" w:name="_GoBack"/>
      <w:bookmarkEnd w:id="0"/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есть рабом! </w:t>
      </w:r>
      <w:proofErr w:type="gramStart"/>
      <w:r w:rsidR="000760E5">
        <w:rPr>
          <w:rFonts w:ascii="Times New Roman" w:hAnsi="Times New Roman" w:cs="Times New Roman"/>
          <w:color w:val="00B050"/>
          <w:sz w:val="24"/>
          <w:szCs w:val="24"/>
        </w:rPr>
        <w:t>Только РАБ работает из под палки, а не из гордости за свой труд, не из своей совести.</w:t>
      </w:r>
      <w:proofErr w:type="gramEnd"/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 Поэтому и надо всегда проверять: «Все ли и всегда </w:t>
      </w:r>
      <w:proofErr w:type="spellStart"/>
      <w:r w:rsidR="000760E5">
        <w:rPr>
          <w:rFonts w:ascii="Times New Roman" w:hAnsi="Times New Roman" w:cs="Times New Roman"/>
          <w:color w:val="00B050"/>
          <w:sz w:val="24"/>
          <w:szCs w:val="24"/>
        </w:rPr>
        <w:t>НАЧь</w:t>
      </w:r>
      <w:proofErr w:type="spellEnd"/>
      <w:r w:rsidR="000760E5">
        <w:rPr>
          <w:rFonts w:ascii="Times New Roman" w:hAnsi="Times New Roman" w:cs="Times New Roman"/>
          <w:color w:val="00B050"/>
          <w:sz w:val="24"/>
          <w:szCs w:val="24"/>
        </w:rPr>
        <w:t xml:space="preserve"> сделал по Закону и по Совести?»</w:t>
      </w:r>
    </w:p>
    <w:p w:rsidR="000760E5" w:rsidRPr="00EF709A" w:rsidRDefault="000760E5" w:rsidP="003F0EA0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726">
        <w:rPr>
          <w:rFonts w:ascii="Times New Roman" w:hAnsi="Times New Roman" w:cs="Times New Roman"/>
          <w:b/>
          <w:sz w:val="24"/>
          <w:szCs w:val="24"/>
        </w:rPr>
        <w:t>Стать</w:t>
      </w:r>
      <w:r w:rsidRPr="001F4726">
        <w:rPr>
          <w:rFonts w:ascii="Times New Roman" w:hAnsi="Times New Roman" w:cs="Times New Roman"/>
          <w:b/>
          <w:sz w:val="24"/>
          <w:szCs w:val="24"/>
        </w:rPr>
        <w:t>я 192</w:t>
      </w:r>
      <w:r>
        <w:rPr>
          <w:rFonts w:ascii="Times New Roman" w:hAnsi="Times New Roman" w:cs="Times New Roman"/>
          <w:sz w:val="24"/>
          <w:szCs w:val="24"/>
        </w:rPr>
        <w:t>. Дисциплинарные взыскания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проступка, то есть </w:t>
      </w:r>
      <w:r w:rsidRPr="00072181">
        <w:rPr>
          <w:rFonts w:ascii="Times New Roman" w:hAnsi="Times New Roman" w:cs="Times New Roman"/>
          <w:color w:val="FF0000"/>
          <w:sz w:val="24"/>
          <w:szCs w:val="24"/>
        </w:rPr>
        <w:t xml:space="preserve">неисполнение или ненадлежащее исполнение работником </w:t>
      </w:r>
      <w:r w:rsidRPr="0007218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по его вине</w:t>
      </w:r>
      <w:r w:rsidRPr="00072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2181">
        <w:rPr>
          <w:rFonts w:ascii="Times New Roman" w:hAnsi="Times New Roman" w:cs="Times New Roman"/>
          <w:sz w:val="24"/>
          <w:szCs w:val="24"/>
        </w:rPr>
        <w:t>возложенных на него трудовых обязанностей, работодатель имеет право применить следующие дисциплинарные взыскания: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1) замечание;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2) выговор;</w:t>
      </w:r>
    </w:p>
    <w:p w:rsid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072181" w:rsidRDefault="00072181" w:rsidP="003F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726">
        <w:rPr>
          <w:rFonts w:ascii="Times New Roman" w:hAnsi="Times New Roman" w:cs="Times New Roman"/>
          <w:b/>
          <w:sz w:val="24"/>
          <w:szCs w:val="24"/>
        </w:rPr>
        <w:t>Статья 193</w:t>
      </w:r>
      <w:r w:rsidRPr="00072181">
        <w:rPr>
          <w:rFonts w:ascii="Times New Roman" w:hAnsi="Times New Roman" w:cs="Times New Roman"/>
          <w:sz w:val="24"/>
          <w:szCs w:val="24"/>
        </w:rPr>
        <w:t>. Порядок применения дисциплинарных вз</w:t>
      </w:r>
      <w:r>
        <w:rPr>
          <w:rFonts w:ascii="Times New Roman" w:hAnsi="Times New Roman" w:cs="Times New Roman"/>
          <w:sz w:val="24"/>
          <w:szCs w:val="24"/>
        </w:rPr>
        <w:t>ысканий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color w:val="FF0000"/>
          <w:sz w:val="24"/>
          <w:szCs w:val="24"/>
        </w:rPr>
        <w:t>До применения дисциплинарного взыскания работодатель должен затребовать от работника письменное объяснение</w:t>
      </w:r>
      <w:r w:rsidRPr="00072181">
        <w:rPr>
          <w:rFonts w:ascii="Times New Roman" w:hAnsi="Times New Roman" w:cs="Times New Roman"/>
          <w:sz w:val="24"/>
          <w:szCs w:val="24"/>
        </w:rPr>
        <w:t>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21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72181">
        <w:rPr>
          <w:rFonts w:ascii="Times New Roman" w:hAnsi="Times New Roman" w:cs="Times New Roman"/>
          <w:sz w:val="24"/>
          <w:szCs w:val="24"/>
        </w:rPr>
        <w:t>асть первая в ред. Федерального закона от 30.06.2006 N 90-ФЗ)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218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072181">
        <w:rPr>
          <w:rFonts w:ascii="Times New Roman" w:hAnsi="Times New Roman" w:cs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(в ред. Федерального закона от 30.06.2006 N 90-ФЗ)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</w:t>
      </w:r>
      <w:proofErr w:type="spellStart"/>
      <w:r w:rsidRPr="00072181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072181">
        <w:rPr>
          <w:rFonts w:ascii="Times New Roman" w:hAnsi="Times New Roman" w:cs="Times New Roman"/>
          <w:sz w:val="24"/>
          <w:szCs w:val="24"/>
        </w:rPr>
        <w:t xml:space="preserve"> мнения представительного органа работников.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color w:val="FF0000"/>
          <w:sz w:val="24"/>
          <w:szCs w:val="24"/>
        </w:rPr>
        <w:t xml:space="preserve">Приказ (распоряжение) работодателя о применении дисциплинарного взыскания объявляется работнику под роспись в течение </w:t>
      </w:r>
      <w:proofErr w:type="spellStart"/>
      <w:r w:rsidRPr="00072181">
        <w:rPr>
          <w:rFonts w:ascii="Times New Roman" w:hAnsi="Times New Roman" w:cs="Times New Roman"/>
          <w:color w:val="FF0000"/>
          <w:sz w:val="24"/>
          <w:szCs w:val="24"/>
        </w:rPr>
        <w:t>трех</w:t>
      </w:r>
      <w:proofErr w:type="spellEnd"/>
      <w:r w:rsidRPr="00072181">
        <w:rPr>
          <w:rFonts w:ascii="Times New Roman" w:hAnsi="Times New Roman" w:cs="Times New Roman"/>
          <w:color w:val="FF0000"/>
          <w:sz w:val="24"/>
          <w:szCs w:val="24"/>
        </w:rPr>
        <w:t xml:space="preserve"> рабочих дней со дня его издания, не считая времени отсутствия работника на работе.</w:t>
      </w:r>
      <w:r w:rsidRPr="00072181">
        <w:rPr>
          <w:rFonts w:ascii="Times New Roman" w:hAnsi="Times New Roman" w:cs="Times New Roman"/>
          <w:sz w:val="24"/>
          <w:szCs w:val="24"/>
        </w:rPr>
        <w:t xml:space="preserve">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21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2181">
        <w:rPr>
          <w:rFonts w:ascii="Times New Roman" w:hAnsi="Times New Roman" w:cs="Times New Roman"/>
          <w:sz w:val="24"/>
          <w:szCs w:val="24"/>
        </w:rPr>
        <w:t xml:space="preserve"> ред. Федерального закона от 30.06.2006 N 90-ФЗ)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lastRenderedPageBreak/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072181" w:rsidRPr="00072181" w:rsidRDefault="00072181" w:rsidP="0007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81">
        <w:rPr>
          <w:rFonts w:ascii="Times New Roman" w:hAnsi="Times New Roman" w:cs="Times New Roman"/>
          <w:sz w:val="24"/>
          <w:szCs w:val="24"/>
        </w:rPr>
        <w:t>(в ред. Федерального закона от 30.06.2006 N 90-ФЗ)</w:t>
      </w:r>
    </w:p>
    <w:p w:rsidR="00072181" w:rsidRDefault="00072181" w:rsidP="003F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DD2" w:rsidRDefault="00BF7DD2" w:rsidP="003F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DD2" w:rsidRPr="00BF7DD2" w:rsidRDefault="00BF7DD2" w:rsidP="00BF7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726">
        <w:rPr>
          <w:rFonts w:ascii="Times New Roman" w:hAnsi="Times New Roman" w:cs="Times New Roman"/>
          <w:b/>
          <w:sz w:val="24"/>
          <w:szCs w:val="24"/>
        </w:rPr>
        <w:t>Статья 239</w:t>
      </w:r>
      <w:r w:rsidRPr="00BF7DD2">
        <w:rPr>
          <w:rFonts w:ascii="Times New Roman" w:hAnsi="Times New Roman" w:cs="Times New Roman"/>
          <w:sz w:val="24"/>
          <w:szCs w:val="24"/>
        </w:rPr>
        <w:t>. Обстоятельства, исключающие материа</w:t>
      </w:r>
      <w:r>
        <w:rPr>
          <w:rFonts w:ascii="Times New Roman" w:hAnsi="Times New Roman" w:cs="Times New Roman"/>
          <w:sz w:val="24"/>
          <w:szCs w:val="24"/>
        </w:rPr>
        <w:t>льную ответственность работника</w:t>
      </w:r>
    </w:p>
    <w:p w:rsidR="00BF7DD2" w:rsidRPr="00BF7DD2" w:rsidRDefault="00BF7DD2" w:rsidP="00BF7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DD2"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r w:rsidRPr="00FA6C8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ответственность работника исключается</w:t>
      </w:r>
      <w:r w:rsidRPr="00FA6C8F">
        <w:rPr>
          <w:rFonts w:ascii="Times New Roman" w:hAnsi="Times New Roman" w:cs="Times New Roman"/>
          <w:color w:val="FF0000"/>
          <w:sz w:val="24"/>
          <w:szCs w:val="24"/>
        </w:rPr>
        <w:t xml:space="preserve">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</w:t>
      </w:r>
      <w:r w:rsidRPr="00BF7DD2">
        <w:rPr>
          <w:rFonts w:ascii="Times New Roman" w:hAnsi="Times New Roman" w:cs="Times New Roman"/>
          <w:sz w:val="24"/>
          <w:szCs w:val="24"/>
        </w:rPr>
        <w:t>по обеспечению надлежащих условий для хранения имущества, вверенного работнику.</w:t>
      </w:r>
    </w:p>
    <w:p w:rsidR="00BF7DD2" w:rsidRDefault="00BF7DD2" w:rsidP="003F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726">
        <w:rPr>
          <w:rFonts w:ascii="Times New Roman" w:hAnsi="Times New Roman" w:cs="Times New Roman"/>
          <w:b/>
          <w:sz w:val="24"/>
          <w:szCs w:val="24"/>
        </w:rPr>
        <w:t>Статья 247</w:t>
      </w:r>
      <w:r w:rsidRPr="00DA7AE6">
        <w:rPr>
          <w:rFonts w:ascii="Times New Roman" w:hAnsi="Times New Roman" w:cs="Times New Roman"/>
          <w:sz w:val="24"/>
          <w:szCs w:val="24"/>
        </w:rPr>
        <w:t xml:space="preserve">. Обязанность работодателя устанавливать размер </w:t>
      </w:r>
      <w:proofErr w:type="spellStart"/>
      <w:r w:rsidRPr="00DA7AE6">
        <w:rPr>
          <w:rFonts w:ascii="Times New Roman" w:hAnsi="Times New Roman" w:cs="Times New Roman"/>
          <w:sz w:val="24"/>
          <w:szCs w:val="24"/>
        </w:rPr>
        <w:t>причиненного</w:t>
      </w:r>
      <w:proofErr w:type="spellEnd"/>
      <w:r w:rsidRPr="00DA7AE6">
        <w:rPr>
          <w:rFonts w:ascii="Times New Roman" w:hAnsi="Times New Roman" w:cs="Times New Roman"/>
          <w:sz w:val="24"/>
          <w:szCs w:val="24"/>
        </w:rPr>
        <w:t xml:space="preserve"> ему уще</w:t>
      </w:r>
      <w:r>
        <w:rPr>
          <w:rFonts w:ascii="Times New Roman" w:hAnsi="Times New Roman" w:cs="Times New Roman"/>
          <w:sz w:val="24"/>
          <w:szCs w:val="24"/>
        </w:rPr>
        <w:t>рба и причину его возникновения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 xml:space="preserve">До принятия решения о возмещении ущерба конкретными работниками </w:t>
      </w:r>
      <w:r w:rsidRPr="00FA6C8F">
        <w:rPr>
          <w:rFonts w:ascii="Times New Roman" w:hAnsi="Times New Roman" w:cs="Times New Roman"/>
          <w:color w:val="FF0000"/>
          <w:sz w:val="24"/>
          <w:szCs w:val="24"/>
        </w:rPr>
        <w:t xml:space="preserve">работодатель обязан провести проверку </w:t>
      </w:r>
      <w:r w:rsidRPr="00DA7AE6">
        <w:rPr>
          <w:rFonts w:ascii="Times New Roman" w:hAnsi="Times New Roman" w:cs="Times New Roman"/>
          <w:sz w:val="24"/>
          <w:szCs w:val="24"/>
        </w:rPr>
        <w:t xml:space="preserve">для установления размера </w:t>
      </w:r>
      <w:proofErr w:type="spellStart"/>
      <w:r w:rsidRPr="00DA7AE6">
        <w:rPr>
          <w:rFonts w:ascii="Times New Roman" w:hAnsi="Times New Roman" w:cs="Times New Roman"/>
          <w:sz w:val="24"/>
          <w:szCs w:val="24"/>
        </w:rPr>
        <w:t>причиненного</w:t>
      </w:r>
      <w:proofErr w:type="spellEnd"/>
      <w:r w:rsidRPr="00DA7AE6">
        <w:rPr>
          <w:rFonts w:ascii="Times New Roman" w:hAnsi="Times New Roman" w:cs="Times New Roman"/>
          <w:sz w:val="24"/>
          <w:szCs w:val="24"/>
        </w:rPr>
        <w:t xml:space="preserve"> ущерба и </w:t>
      </w:r>
      <w:r w:rsidRPr="00FA6C8F">
        <w:rPr>
          <w:rFonts w:ascii="Times New Roman" w:hAnsi="Times New Roman" w:cs="Times New Roman"/>
          <w:color w:val="FF0000"/>
          <w:sz w:val="24"/>
          <w:szCs w:val="24"/>
        </w:rPr>
        <w:t>причин его возникновения.</w:t>
      </w:r>
      <w:r w:rsidRPr="00DA7AE6">
        <w:rPr>
          <w:rFonts w:ascii="Times New Roman" w:hAnsi="Times New Roman" w:cs="Times New Roman"/>
          <w:sz w:val="24"/>
          <w:szCs w:val="24"/>
        </w:rPr>
        <w:t xml:space="preserve"> Для проведения такой проверки работодатель имеет право создать комиссию с участием соответствующих специалистов.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составляется соответствующий акт.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AE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A7AE6">
        <w:rPr>
          <w:rFonts w:ascii="Times New Roman" w:hAnsi="Times New Roman" w:cs="Times New Roman"/>
          <w:sz w:val="24"/>
          <w:szCs w:val="24"/>
        </w:rPr>
        <w:t>асть вторая в ред. Федерального закона от 30.06.2006 N 90-ФЗ)</w:t>
      </w:r>
    </w:p>
    <w:p w:rsid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>Работник и (или) его представитель имеют право знакомиться со всеми материалами проверки и обжаловать их в порядке, установленном настоящим Кодексом.</w:t>
      </w:r>
    </w:p>
    <w:p w:rsid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726">
        <w:rPr>
          <w:rFonts w:ascii="Times New Roman" w:hAnsi="Times New Roman" w:cs="Times New Roman"/>
          <w:b/>
          <w:sz w:val="24"/>
          <w:szCs w:val="24"/>
        </w:rPr>
        <w:t>Статья 401</w:t>
      </w:r>
      <w:r w:rsidRPr="00DA7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ГК РФ </w:t>
      </w:r>
      <w:r w:rsidRPr="00DA7AE6">
        <w:rPr>
          <w:rFonts w:ascii="Times New Roman" w:hAnsi="Times New Roman" w:cs="Times New Roman"/>
          <w:sz w:val="24"/>
          <w:szCs w:val="24"/>
        </w:rPr>
        <w:t xml:space="preserve"> Основания ответственности за нарушение обязательства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 xml:space="preserve">1. Лицо, не исполнившее обязательства либо исполнившее его ненадлежащим образом, </w:t>
      </w:r>
      <w:proofErr w:type="spellStart"/>
      <w:r w:rsidRPr="00DA7AE6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DA7AE6">
        <w:rPr>
          <w:rFonts w:ascii="Times New Roman" w:hAnsi="Times New Roman" w:cs="Times New Roman"/>
          <w:sz w:val="24"/>
          <w:szCs w:val="24"/>
        </w:rPr>
        <w:t xml:space="preserve"> ответственность при наличии вины (умысла или неосторожности), </w:t>
      </w:r>
      <w:r w:rsidRPr="00DA7AE6">
        <w:rPr>
          <w:rFonts w:ascii="Times New Roman" w:hAnsi="Times New Roman" w:cs="Times New Roman"/>
          <w:color w:val="FF0000"/>
          <w:sz w:val="24"/>
          <w:szCs w:val="24"/>
        </w:rPr>
        <w:t>кроме случаев, когда законом или договором предусмотрены иные основания ответственности.</w:t>
      </w:r>
      <w:r w:rsidRPr="00DA7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8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Лицо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</w:t>
      </w:r>
      <w:r w:rsidRPr="00DA7AE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A7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 xml:space="preserve">2. Отсутствие вины доказывается лицом, нарушившим обязательство. 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 xml:space="preserve">3. Если иное не предусмотрено законом или договором, лицо, не исполнившее или ненадлежащим образом исполнившее обязательство при осуществлении предпринимательской деятельности, </w:t>
      </w:r>
      <w:proofErr w:type="spellStart"/>
      <w:r w:rsidRPr="00DA7AE6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DA7AE6">
        <w:rPr>
          <w:rFonts w:ascii="Times New Roman" w:hAnsi="Times New Roman" w:cs="Times New Roman"/>
          <w:sz w:val="24"/>
          <w:szCs w:val="24"/>
        </w:rPr>
        <w:t xml:space="preserve">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 </w:t>
      </w:r>
    </w:p>
    <w:p w:rsidR="00DA7AE6" w:rsidRPr="00DA7AE6" w:rsidRDefault="00DA7AE6" w:rsidP="00DA7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7AE6">
        <w:rPr>
          <w:rFonts w:ascii="Times New Roman" w:hAnsi="Times New Roman" w:cs="Times New Roman"/>
          <w:sz w:val="24"/>
          <w:szCs w:val="24"/>
        </w:rPr>
        <w:t>Заключенное</w:t>
      </w:r>
      <w:proofErr w:type="spellEnd"/>
      <w:r w:rsidRPr="00DA7AE6">
        <w:rPr>
          <w:rFonts w:ascii="Times New Roman" w:hAnsi="Times New Roman" w:cs="Times New Roman"/>
          <w:sz w:val="24"/>
          <w:szCs w:val="24"/>
        </w:rPr>
        <w:t xml:space="preserve"> заранее соглашение об устранении или ограничении ответственности за умышленное нарушение обязательства ничтожно.</w:t>
      </w:r>
    </w:p>
    <w:p w:rsidR="00DA7AE6" w:rsidRDefault="00DA7AE6" w:rsidP="003F0E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A6C8F" w:rsidRPr="001F4726" w:rsidRDefault="00FA6C8F" w:rsidP="003F0EA0">
      <w:pPr>
        <w:pStyle w:val="a3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К данной статье ГК РФ необходимо помнить, что в трудовых спорах обязанность доказывания вины, установления её</w:t>
      </w:r>
      <w:r w:rsidR="007628E0" w:rsidRPr="001F47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относится к обязанностям работодателя, а не работника.</w:t>
      </w:r>
    </w:p>
    <w:p w:rsidR="007628E0" w:rsidRDefault="007628E0" w:rsidP="003F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8E0" w:rsidRDefault="007628E0" w:rsidP="003F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8E0" w:rsidRPr="001F4726" w:rsidRDefault="007628E0" w:rsidP="00762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4726">
        <w:rPr>
          <w:rFonts w:ascii="Times New Roman" w:hAnsi="Times New Roman" w:cs="Times New Roman"/>
          <w:b/>
          <w:sz w:val="24"/>
          <w:szCs w:val="24"/>
        </w:rPr>
        <w:t>Конституция РФ Статья 49</w:t>
      </w:r>
    </w:p>
    <w:p w:rsidR="007628E0" w:rsidRPr="007628E0" w:rsidRDefault="007628E0" w:rsidP="00762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 xml:space="preserve">1. Каждый обвиняемый в совершении преступления считается невиновным, пока его виновность не будет </w:t>
      </w:r>
    </w:p>
    <w:p w:rsidR="007628E0" w:rsidRPr="007628E0" w:rsidRDefault="007628E0" w:rsidP="007628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28E0">
        <w:rPr>
          <w:rFonts w:ascii="Times New Roman" w:hAnsi="Times New Roman" w:cs="Times New Roman"/>
          <w:sz w:val="24"/>
          <w:szCs w:val="24"/>
        </w:rPr>
        <w:t>доказана</w:t>
      </w:r>
      <w:proofErr w:type="gramEnd"/>
      <w:r w:rsidRPr="007628E0">
        <w:rPr>
          <w:rFonts w:ascii="Times New Roman" w:hAnsi="Times New Roman" w:cs="Times New Roman"/>
          <w:sz w:val="24"/>
          <w:szCs w:val="24"/>
        </w:rPr>
        <w:t xml:space="preserve"> в предусмотренном федеральным законом порядке и установлена вступившим в</w:t>
      </w:r>
      <w:r>
        <w:rPr>
          <w:rFonts w:ascii="Times New Roman" w:hAnsi="Times New Roman" w:cs="Times New Roman"/>
          <w:sz w:val="24"/>
          <w:szCs w:val="24"/>
        </w:rPr>
        <w:t xml:space="preserve"> законную силу приговором суда.</w:t>
      </w:r>
    </w:p>
    <w:p w:rsidR="007628E0" w:rsidRPr="007628E0" w:rsidRDefault="007628E0" w:rsidP="00762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2. Обвиняемый не обяза</w:t>
      </w:r>
      <w:r>
        <w:rPr>
          <w:rFonts w:ascii="Times New Roman" w:hAnsi="Times New Roman" w:cs="Times New Roman"/>
          <w:sz w:val="24"/>
          <w:szCs w:val="24"/>
        </w:rPr>
        <w:t>н доказывать свою невиновность.</w:t>
      </w:r>
    </w:p>
    <w:p w:rsidR="007628E0" w:rsidRDefault="007628E0" w:rsidP="00762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lastRenderedPageBreak/>
        <w:t>3. Неустранимые сомнения в виновности лица толкуются в пользу обвиняемого.</w:t>
      </w:r>
    </w:p>
    <w:p w:rsidR="007628E0" w:rsidRDefault="007628E0" w:rsidP="00762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8E0" w:rsidRDefault="007628E0" w:rsidP="00762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241" w:rsidRPr="001F4726" w:rsidRDefault="00604241" w:rsidP="007628E0">
      <w:pPr>
        <w:pStyle w:val="a3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При недостатке чётко прописанной нормы в законе, его кодексах суды используют принцип АНАЛОГИИ права АНАЛОГИИ закона закреплённое</w:t>
      </w:r>
      <w:proofErr w:type="gramStart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С</w:t>
      </w:r>
      <w:proofErr w:type="gramEnd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т.1 п.4, Ст.11 ГПК РФ. Так что недостаток кодекса ТК РФ о трактовке личной вины или отсутствия личной вины при наложении дисциплинарного взыскания вполне легитимно можно использовать используя этот принцип аналогии из отсутствия личной вины при мат. ответственности</w:t>
      </w:r>
      <w:proofErr w:type="gramStart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proofErr w:type="gramEnd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Применение  мер воздействия к работник</w:t>
      </w:r>
      <w:proofErr w:type="gramStart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у(</w:t>
      </w:r>
      <w:proofErr w:type="gramEnd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лишение премии тоже мера воздействия на работника, хотя к </w:t>
      </w:r>
      <w:proofErr w:type="spellStart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д.наказанию</w:t>
      </w:r>
      <w:proofErr w:type="spellEnd"/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формально не относится) возможно только «не исходя из личного желания работодателя», а только «при наличии личной вины работника» иначе это будет расцениваться как «Дискриминация», а она запрещена и ТК РФ, и ГК РФ, и Конституцией РФ. Следовательно, если нет «личной вины», то ни о каких карательных мерах к работнику речи даже идти не может!</w:t>
      </w:r>
    </w:p>
    <w:p w:rsidR="007628E0" w:rsidRPr="001F4726" w:rsidRDefault="00604241" w:rsidP="007628E0">
      <w:pPr>
        <w:pStyle w:val="a3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F4726">
        <w:rPr>
          <w:rFonts w:ascii="Times New Roman" w:hAnsi="Times New Roman" w:cs="Times New Roman"/>
          <w:i/>
          <w:color w:val="00B050"/>
          <w:sz w:val="24"/>
          <w:szCs w:val="24"/>
        </w:rPr>
        <w:t>Ещё можно вот эту статью посмотреть:</w:t>
      </w:r>
    </w:p>
    <w:p w:rsidR="007628E0" w:rsidRPr="00EF709A" w:rsidRDefault="007628E0" w:rsidP="003F0EA0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hyperlink r:id="rId5" w:history="1">
        <w:r w:rsidRPr="00AC5554">
          <w:rPr>
            <w:rStyle w:val="a4"/>
            <w:rFonts w:ascii="Times New Roman" w:hAnsi="Times New Roman" w:cs="Times New Roman"/>
            <w:sz w:val="24"/>
            <w:szCs w:val="24"/>
          </w:rPr>
          <w:t>http://www.bizneshaus.ru/otvetst_rabotnika.html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09A">
        <w:rPr>
          <w:rFonts w:ascii="Times New Roman" w:hAnsi="Times New Roman" w:cs="Times New Roman"/>
          <w:color w:val="00B050"/>
          <w:sz w:val="24"/>
          <w:szCs w:val="24"/>
        </w:rPr>
        <w:t>ОТВЕТСТВЕННОСТЬ РАБОТНИКА</w:t>
      </w:r>
    </w:p>
    <w:p w:rsidR="00FA6C8F" w:rsidRPr="00EF709A" w:rsidRDefault="00FA6C8F" w:rsidP="003F0EA0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FA6C8F" w:rsidRPr="00EF709A" w:rsidSect="00BF684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E"/>
    <w:rsid w:val="00072181"/>
    <w:rsid w:val="000760E5"/>
    <w:rsid w:val="001F4726"/>
    <w:rsid w:val="003F0EA0"/>
    <w:rsid w:val="00604241"/>
    <w:rsid w:val="007628E0"/>
    <w:rsid w:val="00830A0B"/>
    <w:rsid w:val="00A6123E"/>
    <w:rsid w:val="00BF6844"/>
    <w:rsid w:val="00BF77BF"/>
    <w:rsid w:val="00BF7DD2"/>
    <w:rsid w:val="00DA7AE6"/>
    <w:rsid w:val="00EF709A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E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E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neshaus.ru/otvetst_rabotn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1166</Words>
  <Characters>6652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2013-06-08T03:39:00Z</dcterms:created>
  <dcterms:modified xsi:type="dcterms:W3CDTF">2013-06-08T09:42:00Z</dcterms:modified>
</cp:coreProperties>
</file>